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Carme" w:cs="Carme" w:eastAsia="Carme" w:hAnsi="Carme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1304925</wp:posOffset>
            </wp:positionH>
            <wp:positionV relativeFrom="paragraph">
              <wp:posOffset>0</wp:posOffset>
            </wp:positionV>
            <wp:extent cx="2643188" cy="908596"/>
            <wp:effectExtent b="0" l="0" r="0" t="0"/>
            <wp:wrapTopAndBottom distB="0" distT="0"/>
            <wp:docPr descr="MAC OSX-ML:Users:sterlingc:Dropbox:Student Learning and Transitions:Logos:SDS logo.jpg" id="1" name="image2.png"/>
            <a:graphic>
              <a:graphicData uri="http://schemas.openxmlformats.org/drawingml/2006/picture">
                <pic:pic>
                  <pic:nvPicPr>
                    <pic:cNvPr descr="MAC OSX-ML:Users:sterlingc:Dropbox:Student Learning and Transitions:Logos:SDS logo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3188" cy="9085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rme" w:cs="Carme" w:eastAsia="Carme" w:hAnsi="Carme"/>
          <w:b w:val="1"/>
        </w:rPr>
      </w:pPr>
      <w:r w:rsidDel="00000000" w:rsidR="00000000" w:rsidRPr="00000000">
        <w:rPr>
          <w:rFonts w:ascii="Carme" w:cs="Carme" w:eastAsia="Carme" w:hAnsi="Carme"/>
          <w:b w:val="1"/>
          <w:rtl w:val="0"/>
        </w:rPr>
        <w:t xml:space="preserve">STUDENT LEARNING &amp; TRANSITIONS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rme" w:cs="Carme" w:eastAsia="Carme" w:hAnsi="Carme"/>
          <w:b w:val="1"/>
        </w:rPr>
      </w:pPr>
      <w:r w:rsidDel="00000000" w:rsidR="00000000" w:rsidRPr="00000000">
        <w:rPr>
          <w:rFonts w:ascii="Carme" w:cs="Carme" w:eastAsia="Carme" w:hAnsi="Carme"/>
          <w:b w:val="1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104775</wp:posOffset>
            </wp:positionV>
            <wp:extent cx="5486400" cy="241300"/>
            <wp:effectExtent b="0" l="0" r="0" t="0"/>
            <wp:wrapSquare wrapText="bothSides" distB="0" distT="0" distL="114300" distR="114300"/>
            <wp:docPr descr="MAC OSX-ML:Users:sterlingc:Dropbox:Student Learning and Transitions:Logos:Screen Shot 2013-10-11 at 2.37.30 PM.png" id="2" name="image4.png"/>
            <a:graphic>
              <a:graphicData uri="http://schemas.openxmlformats.org/drawingml/2006/picture">
                <pic:pic>
                  <pic:nvPicPr>
                    <pic:cNvPr descr="MAC OSX-ML:Users:sterlingc:Dropbox:Student Learning and Transitions:Logos:Screen Shot 2013-10-11 at 2.37.30 PM.png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1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rme" w:cs="Carme" w:eastAsia="Carme" w:hAnsi="Carme"/>
          <w:b w:val="1"/>
        </w:rPr>
      </w:pPr>
      <w:r w:rsidDel="00000000" w:rsidR="00000000" w:rsidRPr="00000000">
        <w:rPr>
          <w:rFonts w:ascii="Carme" w:cs="Carme" w:eastAsia="Carme" w:hAnsi="Carme"/>
          <w:b w:val="1"/>
          <w:rtl w:val="0"/>
        </w:rPr>
        <w:t xml:space="preserve">GROUP WORK CONTRACT</w:t>
      </w:r>
    </w:p>
    <w:p w:rsidR="00000000" w:rsidDel="00000000" w:rsidP="00000000" w:rsidRDefault="00000000" w:rsidRPr="00000000" w14:paraId="00000004">
      <w:pPr>
        <w:ind w:left="0" w:firstLine="0"/>
        <w:contextualSpacing w:val="0"/>
        <w:jc w:val="left"/>
        <w:rPr>
          <w:rFonts w:ascii="Carme" w:cs="Carme" w:eastAsia="Carme" w:hAnsi="Carm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Fonts w:ascii="Carme" w:cs="Carme" w:eastAsia="Carme" w:hAnsi="Carme"/>
          <w:rtl w:val="0"/>
        </w:rPr>
        <w:t xml:space="preserve">This resource is intended to encourage open communication between group members.  Please complete each section and save the agreed upon final copy in a shared Google Drive folder so all group members can have access.</w:t>
      </w:r>
    </w:p>
    <w:p w:rsidR="00000000" w:rsidDel="00000000" w:rsidP="00000000" w:rsidRDefault="00000000" w:rsidRPr="00000000" w14:paraId="00000006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Fonts w:ascii="Carme" w:cs="Carme" w:eastAsia="Carme" w:hAnsi="Carme"/>
          <w:b w:val="1"/>
          <w:rtl w:val="0"/>
        </w:rPr>
        <w:t xml:space="preserve">SECTION 1:  THE PROJECT</w:t>
      </w:r>
    </w:p>
    <w:p w:rsidR="00000000" w:rsidDel="00000000" w:rsidP="00000000" w:rsidRDefault="00000000" w:rsidRPr="00000000" w14:paraId="00000008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10"/>
        <w:gridCol w:w="120"/>
        <w:gridCol w:w="600"/>
        <w:gridCol w:w="915"/>
        <w:gridCol w:w="780"/>
        <w:gridCol w:w="4845"/>
        <w:tblGridChange w:id="0">
          <w:tblGrid>
            <w:gridCol w:w="1410"/>
            <w:gridCol w:w="120"/>
            <w:gridCol w:w="600"/>
            <w:gridCol w:w="915"/>
            <w:gridCol w:w="780"/>
            <w:gridCol w:w="4845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Project Title: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Course: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Professor: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Professor’s Contact Information: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Professor’s Office/Hours: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Value of Project: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       %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Due Date: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7"/>
        <w:gridCol w:w="1719"/>
        <w:gridCol w:w="1945"/>
        <w:gridCol w:w="1682"/>
        <w:gridCol w:w="1527"/>
        <w:tblGridChange w:id="0">
          <w:tblGrid>
            <w:gridCol w:w="1757"/>
            <w:gridCol w:w="1719"/>
            <w:gridCol w:w="1945"/>
            <w:gridCol w:w="1682"/>
            <w:gridCol w:w="152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Project Type: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Paper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Presentation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Both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Other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Grade: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Individual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Shared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Both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 w14:paraId="00000043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Fonts w:ascii="Carme" w:cs="Carme" w:eastAsia="Carme" w:hAnsi="Carme"/>
          <w:b w:val="1"/>
          <w:rtl w:val="0"/>
        </w:rPr>
        <w:t xml:space="preserve">If “Other” has been selected, please detail the nature of the project and/or the grading structure: </w:t>
      </w:r>
    </w:p>
    <w:p w:rsidR="00000000" w:rsidDel="00000000" w:rsidP="00000000" w:rsidRDefault="00000000" w:rsidRPr="00000000" w14:paraId="00000045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Fonts w:ascii="Carme" w:cs="Carme" w:eastAsia="Carme" w:hAnsi="Carme"/>
          <w:b w:val="1"/>
          <w:rtl w:val="0"/>
        </w:rPr>
        <w:t xml:space="preserve">SECTION 2:  THE PEOPLE</w:t>
      </w:r>
    </w:p>
    <w:p w:rsidR="00000000" w:rsidDel="00000000" w:rsidP="00000000" w:rsidRDefault="00000000" w:rsidRPr="00000000" w14:paraId="00000051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Fonts w:ascii="Carme" w:cs="Carme" w:eastAsia="Carme" w:hAnsi="Carme"/>
          <w:rtl w:val="0"/>
        </w:rPr>
        <w:t xml:space="preserve">Please complete the table below.  As a group, determine how the group will connect (e.g. phone call, text, email).  All Nipissing University student email addresses will be required in order to create a shared Google Drive folder. The group may decide to use a different messaging platform and in that event, please provide the relevant contact information and ensure all members have appropriate access to the platform</w:t>
      </w:r>
    </w:p>
    <w:p w:rsidR="00000000" w:rsidDel="00000000" w:rsidP="00000000" w:rsidRDefault="00000000" w:rsidRPr="00000000" w14:paraId="00000053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7"/>
        <w:gridCol w:w="2324"/>
        <w:gridCol w:w="2050"/>
        <w:gridCol w:w="2050"/>
        <w:tblGridChange w:id="0">
          <w:tblGrid>
            <w:gridCol w:w="2247"/>
            <w:gridCol w:w="2324"/>
            <w:gridCol w:w="2050"/>
            <w:gridCol w:w="2050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Alternate Contact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C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60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64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68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Fonts w:ascii="Carme" w:cs="Carme" w:eastAsia="Carme" w:hAnsi="Carme"/>
          <w:b w:val="1"/>
          <w:rtl w:val="0"/>
        </w:rPr>
        <w:t xml:space="preserve">SECTION 3:  THE STRATEGY</w:t>
      </w:r>
    </w:p>
    <w:p w:rsidR="00000000" w:rsidDel="00000000" w:rsidP="00000000" w:rsidRDefault="00000000" w:rsidRPr="00000000" w14:paraId="0000006F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Fonts w:ascii="Carme" w:cs="Carme" w:eastAsia="Carme" w:hAnsi="Carme"/>
          <w:rtl w:val="0"/>
        </w:rPr>
        <w:t xml:space="preserve">In this section, the project will be divided into smaller components and assigned to group members.  These deliverables will have a “soft” due date and a “hard” due date.  The “soft” due date represents the best case scenario and meeting this due date will help the group; whereas, missing the “hard” due date will negatively affect the group.  </w:t>
      </w:r>
    </w:p>
    <w:p w:rsidR="00000000" w:rsidDel="00000000" w:rsidP="00000000" w:rsidRDefault="00000000" w:rsidRPr="00000000" w14:paraId="00000071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7"/>
        <w:gridCol w:w="2157"/>
        <w:gridCol w:w="2158"/>
        <w:gridCol w:w="2158"/>
        <w:tblGridChange w:id="0">
          <w:tblGrid>
            <w:gridCol w:w="2157"/>
            <w:gridCol w:w="2157"/>
            <w:gridCol w:w="2158"/>
            <w:gridCol w:w="2158"/>
          </w:tblGrid>
        </w:tblGridChange>
      </w:tblGrid>
      <w:tr>
        <w:tc>
          <w:tcPr/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Group Member(s)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Deliverable</w:t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Soft Due Date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Hard Due Date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arme" w:cs="Carme" w:eastAsia="Carme" w:hAnsi="Carme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Fonts w:ascii="Carme" w:cs="Carme" w:eastAsia="Carme" w:hAnsi="Carme"/>
          <w:b w:val="1"/>
          <w:rtl w:val="0"/>
        </w:rPr>
        <w:t xml:space="preserve">SECTION 4:  THE SYNTHESIS</w:t>
      </w:r>
    </w:p>
    <w:p w:rsidR="00000000" w:rsidDel="00000000" w:rsidP="00000000" w:rsidRDefault="00000000" w:rsidRPr="00000000" w14:paraId="00000096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Fonts w:ascii="Carme" w:cs="Carme" w:eastAsia="Carme" w:hAnsi="Carme"/>
          <w:rtl w:val="0"/>
        </w:rPr>
        <w:t xml:space="preserve">How is this project going to come together? Does a paper need to be edited for cohesiveness?  Does a presentation need to be rehearsed?  What is the final format of the project?  Outline the steps below.</w:t>
      </w:r>
    </w:p>
    <w:p w:rsidR="00000000" w:rsidDel="00000000" w:rsidP="00000000" w:rsidRDefault="00000000" w:rsidRPr="00000000" w14:paraId="00000098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Fonts w:ascii="Carme" w:cs="Carme" w:eastAsia="Carme" w:hAnsi="Carme"/>
          <w:b w:val="1"/>
          <w:rtl w:val="0"/>
        </w:rPr>
        <w:t xml:space="preserve">SECTION 5: THE AGREEMENT</w:t>
      </w:r>
    </w:p>
    <w:p w:rsidR="00000000" w:rsidDel="00000000" w:rsidP="00000000" w:rsidRDefault="00000000" w:rsidRPr="00000000" w14:paraId="000000AD">
      <w:pPr>
        <w:contextualSpacing w:val="0"/>
        <w:rPr>
          <w:rFonts w:ascii="Carme" w:cs="Carme" w:eastAsia="Carme" w:hAnsi="Carm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75"/>
        <w:gridCol w:w="1125"/>
        <w:gridCol w:w="1140"/>
        <w:tblGridChange w:id="0">
          <w:tblGrid>
            <w:gridCol w:w="6375"/>
            <w:gridCol w:w="1125"/>
            <w:gridCol w:w="114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Fonts w:ascii="Carme" w:cs="Carme" w:eastAsia="Carme" w:hAnsi="Carme"/>
                <w:rtl w:val="0"/>
              </w:rPr>
              <w:t xml:space="preserve">We agree to communicate openly and respectfully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YES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Fonts w:ascii="Carme" w:cs="Carme" w:eastAsia="Carme" w:hAnsi="Carme"/>
                <w:rtl w:val="0"/>
              </w:rPr>
              <w:t xml:space="preserve">We agree to adhere to the terms of this contract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YES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Fonts w:ascii="Carme" w:cs="Carme" w:eastAsia="Carme" w:hAnsi="Carme"/>
                <w:rtl w:val="0"/>
              </w:rPr>
              <w:t xml:space="preserve">Any changes to the terms of this contract must be agreed upon by the group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YES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rFonts w:ascii="Carme" w:cs="Carme" w:eastAsia="Carme" w:hAnsi="Carme"/>
              </w:rPr>
            </w:pPr>
            <w:r w:rsidDel="00000000" w:rsidR="00000000" w:rsidRPr="00000000">
              <w:rPr>
                <w:rFonts w:ascii="Carme" w:cs="Carme" w:eastAsia="Carme" w:hAnsi="Carme"/>
                <w:rtl w:val="0"/>
              </w:rPr>
              <w:t xml:space="preserve">We agree to debrief the experience of working together after submission of the project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YES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rme" w:cs="Carme" w:eastAsia="Carme" w:hAnsi="Carme"/>
                <w:b w:val="1"/>
              </w:rPr>
            </w:pPr>
            <w:r w:rsidDel="00000000" w:rsidR="00000000" w:rsidRPr="00000000">
              <w:rPr>
                <w:rFonts w:ascii="Carme" w:cs="Carme" w:eastAsia="Carme" w:hAnsi="Carme"/>
                <w:b w:val="1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BB">
      <w:pPr>
        <w:contextualSpacing w:val="0"/>
        <w:rPr>
          <w:rFonts w:ascii="Carme" w:cs="Carme" w:eastAsia="Carme" w:hAnsi="Carm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rm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m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E6598AC760843A976EC40305CE3A3" ma:contentTypeVersion="1" ma:contentTypeDescription="Create a new document." ma:contentTypeScope="" ma:versionID="3de686a787dd26cc2c1e2e800f07e3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E91639-A926-4032-BF29-E464162C8889}"/>
</file>

<file path=customXml/itemProps2.xml><?xml version="1.0" encoding="utf-8"?>
<ds:datastoreItem xmlns:ds="http://schemas.openxmlformats.org/officeDocument/2006/customXml" ds:itemID="{D155E984-37FA-4A5B-A02D-3147687E39AA}"/>
</file>

<file path=customXml/itemProps3.xml><?xml version="1.0" encoding="utf-8"?>
<ds:datastoreItem xmlns:ds="http://schemas.openxmlformats.org/officeDocument/2006/customXml" ds:itemID="{4357B4BD-F9EB-44A4-8B2A-199E4FDB8F5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0x010100570E6598AC760843A976EC40305CE3A3</vt:lpwstr>
  </property>
</Properties>
</file>